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E9" w:rsidRPr="00FB5B8D" w:rsidRDefault="003B4BE9" w:rsidP="003B4BE9">
      <w:pPr>
        <w:pStyle w:val="a4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</w:p>
    <w:p w:rsidR="003B4BE9" w:rsidRPr="00FB5B8D" w:rsidRDefault="003B4BE9" w:rsidP="003B4BE9">
      <w:pPr>
        <w:pStyle w:val="a4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</w:t>
      </w:r>
    </w:p>
    <w:p w:rsidR="003B4BE9" w:rsidRPr="00FB5B8D" w:rsidRDefault="003B4BE9" w:rsidP="003B4BE9">
      <w:pPr>
        <w:pStyle w:val="a4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1 класс  </w:t>
      </w:r>
      <w:r w:rsidRPr="00FB5B8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</w:t>
      </w:r>
    </w:p>
    <w:p w:rsidR="003B4BE9" w:rsidRPr="00FB5B8D" w:rsidRDefault="003B4BE9" w:rsidP="003B4BE9">
      <w:pPr>
        <w:pStyle w:val="a4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Технологическая карта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142"/>
        <w:gridCol w:w="567"/>
        <w:gridCol w:w="851"/>
        <w:gridCol w:w="1275"/>
        <w:gridCol w:w="851"/>
        <w:gridCol w:w="709"/>
        <w:gridCol w:w="2268"/>
        <w:gridCol w:w="1746"/>
        <w:gridCol w:w="947"/>
        <w:gridCol w:w="2835"/>
      </w:tblGrid>
      <w:tr w:rsidR="003B4BE9" w:rsidRPr="003B4BE9" w:rsidTr="003B4BE9">
        <w:tc>
          <w:tcPr>
            <w:tcW w:w="2977" w:type="dxa"/>
            <w:gridSpan w:val="2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Тема (название и кол-во часов)</w:t>
            </w:r>
          </w:p>
        </w:tc>
        <w:tc>
          <w:tcPr>
            <w:tcW w:w="12049" w:type="dxa"/>
            <w:gridSpan w:val="9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Задача. Составление  задач.–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7 часов</w:t>
            </w:r>
          </w:p>
        </w:tc>
      </w:tr>
      <w:tr w:rsidR="003B4BE9" w:rsidRPr="003B4BE9" w:rsidTr="003B4BE9">
        <w:tc>
          <w:tcPr>
            <w:tcW w:w="2977" w:type="dxa"/>
            <w:gridSpan w:val="2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Цель изучения темы</w:t>
            </w:r>
          </w:p>
        </w:tc>
        <w:tc>
          <w:tcPr>
            <w:tcW w:w="12049" w:type="dxa"/>
            <w:gridSpan w:val="9"/>
          </w:tcPr>
          <w:p w:rsidR="003B4BE9" w:rsidRPr="003B4BE9" w:rsidRDefault="003B4BE9" w:rsidP="003B4BE9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</w:rPr>
              <w:t>научить выделять задачи из предложенных текстов;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</w:rPr>
              <w:t xml:space="preserve">познакомить со структурой задачи; 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</w:rPr>
              <w:t>научить правильному оформлению задачи на письме (запись условия, решения и ответа задачи);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</w:rPr>
              <w:t>научить составлять задачи на сложение и вычитание по одному и тому же рисунку, по схематическому рисунку, по решению;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</w:rPr>
              <w:t>формировать осознанные и прочные вычислительные навыки.</w:t>
            </w:r>
          </w:p>
        </w:tc>
      </w:tr>
      <w:tr w:rsidR="003B4BE9" w:rsidRPr="003B4BE9" w:rsidTr="003B4BE9">
        <w:tc>
          <w:tcPr>
            <w:tcW w:w="2977" w:type="dxa"/>
            <w:gridSpan w:val="2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Термины и понятия</w:t>
            </w:r>
          </w:p>
        </w:tc>
        <w:tc>
          <w:tcPr>
            <w:tcW w:w="12049" w:type="dxa"/>
            <w:gridSpan w:val="9"/>
            <w:shd w:val="clear" w:color="auto" w:fill="FFFFFF" w:themeFill="background1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«задача», «условие задачи», «вопрос задачи», «решение задачи», «ответ»</w:t>
            </w:r>
          </w:p>
        </w:tc>
      </w:tr>
      <w:tr w:rsidR="003B4BE9" w:rsidRPr="003B4BE9" w:rsidTr="003B4BE9">
        <w:tc>
          <w:tcPr>
            <w:tcW w:w="15026" w:type="dxa"/>
            <w:gridSpan w:val="11"/>
            <w:vAlign w:val="center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Информационно - образовательная среда</w:t>
            </w:r>
          </w:p>
        </w:tc>
      </w:tr>
      <w:tr w:rsidR="003B4BE9" w:rsidRPr="003B4BE9" w:rsidTr="003B4BE9">
        <w:tc>
          <w:tcPr>
            <w:tcW w:w="3544" w:type="dxa"/>
            <w:gridSpan w:val="3"/>
            <w:vAlign w:val="center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сопровождение</w:t>
            </w:r>
          </w:p>
        </w:tc>
        <w:tc>
          <w:tcPr>
            <w:tcW w:w="3686" w:type="dxa"/>
            <w:gridSpan w:val="4"/>
            <w:vAlign w:val="center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</w:t>
            </w:r>
          </w:p>
        </w:tc>
        <w:tc>
          <w:tcPr>
            <w:tcW w:w="4014" w:type="dxa"/>
            <w:gridSpan w:val="2"/>
            <w:vAlign w:val="center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ИКТ, ЦОР</w:t>
            </w:r>
          </w:p>
        </w:tc>
        <w:tc>
          <w:tcPr>
            <w:tcW w:w="3782" w:type="dxa"/>
            <w:gridSpan w:val="2"/>
            <w:vAlign w:val="center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Межпредметные связи</w:t>
            </w:r>
          </w:p>
        </w:tc>
      </w:tr>
      <w:tr w:rsidR="003B4BE9" w:rsidRPr="003B4BE9" w:rsidTr="003B4BE9">
        <w:tc>
          <w:tcPr>
            <w:tcW w:w="3544" w:type="dxa"/>
            <w:gridSpan w:val="3"/>
          </w:tcPr>
          <w:p w:rsidR="003B4BE9" w:rsidRPr="003B4BE9" w:rsidRDefault="003B4BE9" w:rsidP="003B4BE9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С.И., Степанова С.В. Математика: Учебник: 1 класс: В 2 ч  (</w:t>
            </w:r>
            <w:r w:rsidRPr="003B4BE9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 88-103).</w:t>
            </w:r>
          </w:p>
          <w:p w:rsidR="003B4BE9" w:rsidRPr="003B4BE9" w:rsidRDefault="003B4BE9" w:rsidP="003B4BE9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 Математика: Рабочие тетради: 1 класс: В 2 ч. (</w:t>
            </w:r>
            <w:r w:rsidRPr="003B4BE9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стр.33-37).</w:t>
            </w:r>
          </w:p>
          <w:p w:rsidR="003B4BE9" w:rsidRPr="003B4BE9" w:rsidRDefault="003B4BE9" w:rsidP="003B4BE9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Моро М. И., </w:t>
            </w:r>
            <w:proofErr w:type="spellStart"/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 А., </w:t>
            </w:r>
            <w:proofErr w:type="spellStart"/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 В. и др. Математика: Рабочие программы: 1-4 классы</w:t>
            </w:r>
            <w:r w:rsidRPr="003B4BE9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(стр.20 - 21).</w:t>
            </w:r>
          </w:p>
          <w:p w:rsidR="003B4BE9" w:rsidRPr="003B4BE9" w:rsidRDefault="003B4BE9" w:rsidP="003B4BE9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М.А., </w:t>
            </w:r>
            <w:proofErr w:type="spellStart"/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Г.В., Степанова С.В. Математика: Методические рекомендации. Пособие для </w:t>
            </w: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учителей общеобразовательных учреждений: 1 класс</w:t>
            </w:r>
            <w:r w:rsidRPr="003B4BE9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 65 - 68).</w:t>
            </w:r>
          </w:p>
        </w:tc>
        <w:tc>
          <w:tcPr>
            <w:tcW w:w="3686" w:type="dxa"/>
            <w:gridSpan w:val="4"/>
          </w:tcPr>
          <w:p w:rsidR="003B4BE9" w:rsidRPr="003B4BE9" w:rsidRDefault="003B4BE9" w:rsidP="003B4BE9">
            <w:pPr>
              <w:pStyle w:val="2"/>
              <w:numPr>
                <w:ilvl w:val="0"/>
                <w:numId w:val="7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Волкова С.И. Математика: Проверочные работы: 1 класс  (</w:t>
            </w:r>
            <w:r w:rsidRPr="003B4BE9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стр.20-21).</w:t>
            </w:r>
          </w:p>
          <w:p w:rsidR="003B4BE9" w:rsidRPr="003B4BE9" w:rsidRDefault="003B4BE9" w:rsidP="003B4BE9">
            <w:pPr>
              <w:pStyle w:val="2"/>
              <w:numPr>
                <w:ilvl w:val="0"/>
                <w:numId w:val="7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7" w:hanging="283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Т.Б.Бука </w:t>
            </w:r>
            <w:r w:rsidRPr="003B4BE9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Математика: Наглядное пособие</w:t>
            </w:r>
            <w:r w:rsidRPr="003B4BE9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.</w:t>
            </w:r>
            <w:r w:rsidRPr="003B4B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Числа от 1 до 10. </w:t>
            </w: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Таблицы: Составляй и решай задачи. Составляй и решай задачи, используя слова.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</w:rPr>
              <w:t>Наборы предметных картинок.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</w:rPr>
              <w:t>Наборное полотно. Магнитная доска.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</w:rPr>
              <w:t>Набор геометрических фигур различных видов и разного цвета.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</w:rPr>
              <w:t>Таблица «Числовая лесенка».</w:t>
            </w:r>
          </w:p>
        </w:tc>
        <w:tc>
          <w:tcPr>
            <w:tcW w:w="4014" w:type="dxa"/>
            <w:gridSpan w:val="2"/>
          </w:tcPr>
          <w:p w:rsidR="003B4BE9" w:rsidRPr="003B4BE9" w:rsidRDefault="003B4BE9" w:rsidP="00CB3E9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Электронное приложение к учебнику М.И. Моро. 1 класс:</w:t>
            </w:r>
            <w:r w:rsidRPr="003B4BE9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«Числа от 1 до 10.  Сложение и вычитание»: «Задача (условие, вопрос, решение, ответ)». «Решение задач на нахождение суммы и остатка». «Задачи».</w:t>
            </w:r>
          </w:p>
        </w:tc>
        <w:tc>
          <w:tcPr>
            <w:tcW w:w="3782" w:type="dxa"/>
            <w:gridSpan w:val="2"/>
          </w:tcPr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Окружающий мир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(знание птиц, обитателей водоёма, растений огорода, растительный мир лесов и полей).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Литературное чтение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(знание художественной литературы, произведения Ш. Перро «Золушка»</w:t>
            </w:r>
            <w:proofErr w:type="gramEnd"/>
          </w:p>
        </w:tc>
      </w:tr>
      <w:tr w:rsidR="003B4BE9" w:rsidRPr="003B4BE9" w:rsidTr="003B4BE9">
        <w:tc>
          <w:tcPr>
            <w:tcW w:w="15026" w:type="dxa"/>
            <w:gridSpan w:val="11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Планируемые  результаты изучения темы</w:t>
            </w:r>
          </w:p>
        </w:tc>
      </w:tr>
      <w:tr w:rsidR="003B4BE9" w:rsidRPr="003B4BE9" w:rsidTr="003B4BE9">
        <w:tc>
          <w:tcPr>
            <w:tcW w:w="4395" w:type="dxa"/>
            <w:gridSpan w:val="4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5103" w:type="dxa"/>
            <w:gridSpan w:val="4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5528" w:type="dxa"/>
            <w:gridSpan w:val="3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3B4BE9" w:rsidRPr="003B4BE9" w:rsidTr="003B4BE9">
        <w:tc>
          <w:tcPr>
            <w:tcW w:w="4395" w:type="dxa"/>
            <w:gridSpan w:val="4"/>
          </w:tcPr>
          <w:p w:rsidR="003B4BE9" w:rsidRPr="003B4BE9" w:rsidRDefault="003B4BE9" w:rsidP="00CB3E95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3B4BE9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>задачи из предложенных текстов.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структуру задачи (условие, вопрос).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анализ задачи. 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Записывать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>решение и ответ задачи.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задачи на сложение и вычитание по одному и тому же рисунку, по схематическому рисунку, по решению.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Решать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>задачи на увеличение (уменьшение) числа на несколько единиц.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</w:tcPr>
          <w:p w:rsidR="003B4BE9" w:rsidRPr="003B4BE9" w:rsidRDefault="003B4BE9" w:rsidP="00CB3E95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3B4BE9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моделировать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 решать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>задачи, раскрывающие смысл действий сложения и вычитания;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>математические выражения;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определять закономерность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построения рядов, содержащих геометрические фигуры;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>геометрические фигуры, предметы, числа</w:t>
            </w: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по заданному признаку.</w:t>
            </w:r>
          </w:p>
          <w:p w:rsidR="003B4BE9" w:rsidRPr="003B4BE9" w:rsidRDefault="003B4BE9" w:rsidP="00CB3E95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3B4BE9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3B4BE9" w:rsidRPr="003B4BE9" w:rsidRDefault="003B4BE9" w:rsidP="003B4BE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 и выполнять несложные обобщения и использовать их для получения новых знаний;</w:t>
            </w:r>
          </w:p>
          <w:p w:rsidR="003B4BE9" w:rsidRPr="003B4BE9" w:rsidRDefault="003B4BE9" w:rsidP="003B4BE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устанавливать математические отношения между объектами и группами объектов, фиксировать это в устной форме, используя особенности математической речи (точность и краткость) и на построенных моделях;</w:t>
            </w:r>
          </w:p>
          <w:p w:rsidR="003B4BE9" w:rsidRPr="003B4BE9" w:rsidRDefault="003B4BE9" w:rsidP="003B4BE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знания и способы действий в измененных </w:t>
            </w:r>
            <w:proofErr w:type="gramStart"/>
            <w:r w:rsidRPr="003B4BE9">
              <w:rPr>
                <w:rFonts w:ascii="Times New Roman" w:hAnsi="Times New Roman" w:cs="Times New Roman"/>
                <w:i/>
                <w:sz w:val="24"/>
                <w:szCs w:val="24"/>
              </w:rPr>
              <w:t>условиях</w:t>
            </w:r>
            <w:proofErr w:type="gramEnd"/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</w:p>
          <w:p w:rsidR="003B4BE9" w:rsidRPr="003B4BE9" w:rsidRDefault="003B4BE9" w:rsidP="003B4BE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объяснять найденные способы действий при решении новых учебных задач и находить способы их решения (в </w:t>
            </w: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простейших случаях);</w:t>
            </w:r>
          </w:p>
          <w:p w:rsidR="003B4BE9" w:rsidRPr="003B4BE9" w:rsidRDefault="003B4BE9" w:rsidP="003B4BE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предложенного текста информацию по заданному условию.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понимать и принимать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учебную задачу; 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выделенные учителем ориентиры действия в </w:t>
            </w:r>
            <w:proofErr w:type="gramStart"/>
            <w:r w:rsidRPr="003B4BE9">
              <w:rPr>
                <w:rFonts w:ascii="Times New Roman" w:hAnsi="Times New Roman"/>
                <w:sz w:val="24"/>
                <w:szCs w:val="24"/>
              </w:rPr>
              <w:t>сотрудничестве</w:t>
            </w:r>
            <w:proofErr w:type="gramEnd"/>
            <w:r w:rsidRPr="003B4BE9">
              <w:rPr>
                <w:rFonts w:ascii="Times New Roman" w:hAnsi="Times New Roman"/>
                <w:sz w:val="24"/>
                <w:szCs w:val="24"/>
              </w:rPr>
              <w:t xml:space="preserve"> с ним;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>ход и результаты вычислений;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совместно выделять критерии оценки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результат работы. </w:t>
            </w:r>
          </w:p>
          <w:p w:rsidR="003B4BE9" w:rsidRPr="003B4BE9" w:rsidRDefault="003B4BE9" w:rsidP="00CB3E95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3B4BE9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3B4BE9" w:rsidRPr="003B4BE9" w:rsidRDefault="003B4BE9" w:rsidP="003B4BE9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3B4BE9" w:rsidRPr="003B4BE9" w:rsidRDefault="003B4BE9" w:rsidP="003B4BE9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темы урока известные знания и умения, определять круг неизвестного по изучаемой теме.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простые рассуждения, </w:t>
            </w: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их в форме понятных простых логических высказываний;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вопросы; 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в паре;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разные мнения,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договариваться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>приходить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 к общему решению.</w:t>
            </w:r>
          </w:p>
          <w:p w:rsidR="003B4BE9" w:rsidRPr="003B4BE9" w:rsidRDefault="003B4BE9" w:rsidP="00CB3E95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3B4BE9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применять математические знания и математическую терминологию (</w:t>
            </w:r>
            <w:r w:rsidRPr="003B4BE9">
              <w:rPr>
                <w:rFonts w:ascii="Times New Roman" w:hAnsi="Times New Roman"/>
                <w:i/>
                <w:sz w:val="24"/>
                <w:szCs w:val="24"/>
              </w:rPr>
              <w:t xml:space="preserve">«задача», </w:t>
            </w:r>
            <w:r w:rsidRPr="003B4BE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«условие задачи», «вопрос задачи», «решение задачи», «ответ», «числовое выражение») </w:t>
            </w:r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 изложении своего мнения и предлагаемых способов действий;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включаться в диалог с учителем и сверстниками, в коллективное обсуждение проблем, проявлять инициативу и активность в </w:t>
            </w:r>
            <w:proofErr w:type="gramStart"/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стремлении</w:t>
            </w:r>
            <w:proofErr w:type="gramEnd"/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высказываться;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совместно со сверстниками ставить задачу групповой работы (работы в паре), распределять функции в группе (паре) при выполнении заданий, проекта;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оказывать помощь товарищу в </w:t>
            </w:r>
            <w:proofErr w:type="gramStart"/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случаях</w:t>
            </w:r>
            <w:proofErr w:type="gramEnd"/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затруднений;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слушать партнёра по общению (деятельности);</w:t>
            </w:r>
          </w:p>
          <w:p w:rsidR="003B4BE9" w:rsidRPr="003B4BE9" w:rsidRDefault="003B4BE9" w:rsidP="003B4BE9">
            <w:pPr>
              <w:pStyle w:val="a3"/>
              <w:numPr>
                <w:ilvl w:val="0"/>
                <w:numId w:val="9"/>
              </w:numPr>
              <w:tabs>
                <w:tab w:val="num" w:pos="317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аргументированно</w:t>
            </w:r>
            <w:proofErr w:type="spellEnd"/>
            <w:r w:rsidRPr="003B4BE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выражать свое мнение.</w:t>
            </w:r>
          </w:p>
        </w:tc>
        <w:tc>
          <w:tcPr>
            <w:tcW w:w="5528" w:type="dxa"/>
            <w:gridSpan w:val="3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1. Внутренней позиции школьника на уровне положительного отношения к школе (принятие и осознание роли ученика).</w:t>
            </w:r>
          </w:p>
          <w:p w:rsidR="003B4BE9" w:rsidRPr="003B4BE9" w:rsidRDefault="003B4BE9" w:rsidP="00CB3E95">
            <w:pPr>
              <w:pStyle w:val="1"/>
              <w:tabs>
                <w:tab w:val="left" w:pos="267"/>
                <w:tab w:val="left" w:pos="3444"/>
                <w:tab w:val="left" w:pos="11907"/>
              </w:tabs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2. Положительного отношения к математике как предмету изучения.</w:t>
            </w:r>
          </w:p>
          <w:p w:rsidR="003B4BE9" w:rsidRPr="003B4BE9" w:rsidRDefault="003B4BE9" w:rsidP="00CB3E95">
            <w:pPr>
              <w:shd w:val="clear" w:color="auto" w:fill="FFFFFF"/>
              <w:spacing w:after="0" w:line="240" w:lineRule="auto"/>
              <w:ind w:left="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B4BE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3. Начальные представления о целостности окружающего мира.</w:t>
            </w:r>
          </w:p>
          <w:p w:rsidR="003B4BE9" w:rsidRPr="003B4BE9" w:rsidRDefault="003B4BE9" w:rsidP="00CB3E95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4.Учебно-познавательного интереса к новому  учебному материалу</w:t>
            </w: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способам решения новых учебных и практических задач</w:t>
            </w: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3B4BE9" w:rsidRPr="003B4BE9" w:rsidRDefault="003B4BE9" w:rsidP="00CB3E95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5. Осознания</w:t>
            </w:r>
            <w:r w:rsidRPr="003B4BE9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 себя частью (членом) классного коллектива.</w:t>
            </w: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3B4BE9" w:rsidRPr="003B4BE9" w:rsidRDefault="003B4BE9" w:rsidP="00CB3E95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6. Понимания причин успеха/ неуспеха в </w:t>
            </w:r>
            <w:proofErr w:type="gramStart"/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овладении</w:t>
            </w:r>
            <w:proofErr w:type="gramEnd"/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учебным материалом.</w:t>
            </w:r>
          </w:p>
          <w:p w:rsidR="003B4BE9" w:rsidRPr="003B4BE9" w:rsidRDefault="003B4BE9" w:rsidP="00CB3E95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7. Способности к самооценке учебной 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ind w:left="4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деятельности на основе критериев успешности.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ind w:left="25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BE9" w:rsidRPr="003B4BE9" w:rsidTr="003B4BE9">
        <w:tc>
          <w:tcPr>
            <w:tcW w:w="15026" w:type="dxa"/>
            <w:gridSpan w:val="11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Этапы изучения темы</w:t>
            </w:r>
          </w:p>
        </w:tc>
      </w:tr>
      <w:tr w:rsidR="003B4BE9" w:rsidRPr="003B4BE9" w:rsidTr="003B4BE9">
        <w:tc>
          <w:tcPr>
            <w:tcW w:w="2835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Название этапа, темы уроков</w:t>
            </w:r>
          </w:p>
        </w:tc>
        <w:tc>
          <w:tcPr>
            <w:tcW w:w="2835" w:type="dxa"/>
            <w:gridSpan w:val="4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gridSpan w:val="2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Способы действий учащихся</w:t>
            </w:r>
          </w:p>
        </w:tc>
        <w:tc>
          <w:tcPr>
            <w:tcW w:w="2693" w:type="dxa"/>
            <w:gridSpan w:val="2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Достижения учащихся</w:t>
            </w:r>
          </w:p>
        </w:tc>
        <w:tc>
          <w:tcPr>
            <w:tcW w:w="2835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достижений </w:t>
            </w:r>
          </w:p>
        </w:tc>
      </w:tr>
      <w:tr w:rsidR="003B4BE9" w:rsidRPr="003B4BE9" w:rsidTr="003B4BE9">
        <w:tc>
          <w:tcPr>
            <w:tcW w:w="2835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Изучение и первичное закрепление новых знаний 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Задача. Структура задачи (условие, вопрос). Анализ задачи. Запись решения и ответа задачи. Составление задач на сложение и вычитание по рисунку, по схематическому рисунку, по записи </w:t>
            </w:r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решения.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  <w:lang w:eastAsia="ar-SA"/>
              </w:rPr>
            </w:pPr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>Присчитывание и отсчитывание по 2. Составление таблицы □ ±  2.</w:t>
            </w:r>
            <w:r w:rsidRPr="003B4BE9">
              <w:rPr>
                <w:rFonts w:ascii="Times New Roman" w:hAnsi="Times New Roman"/>
                <w:color w:val="7030A0"/>
                <w:sz w:val="24"/>
                <w:szCs w:val="24"/>
                <w:lang w:eastAsia="ar-SA"/>
              </w:rPr>
              <w:t xml:space="preserve">  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color w:val="7030A0"/>
                <w:sz w:val="24"/>
                <w:szCs w:val="24"/>
                <w:lang w:eastAsia="ar-SA"/>
              </w:rPr>
            </w:pP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сюжетными иллюстрациями. Составление рассказа по рисунку. Обозначаем  и определяем время  на циферблате. Знакомство с составом чисел первой пятёрки. Уравнивание количества предметов разными способами (добавление, убирание).</w:t>
            </w:r>
          </w:p>
        </w:tc>
        <w:tc>
          <w:tcPr>
            <w:tcW w:w="851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</w:tcPr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Ставят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учебную задачу в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с обозначенной темой. 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Знакомятся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со структурой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(У  - с. 88).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Отыскивают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задачи условие и вопрос.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800000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Моделируют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4BE9">
              <w:rPr>
                <w:rFonts w:ascii="Times New Roman" w:hAnsi="Times New Roman"/>
                <w:b/>
                <w:sz w:val="24"/>
                <w:szCs w:val="24"/>
              </w:rPr>
              <w:t xml:space="preserve"> решают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t xml:space="preserve">задачи, раскрывающие смысл действий сложения </w:t>
            </w:r>
            <w:r w:rsidRPr="003B4BE9">
              <w:rPr>
                <w:rFonts w:ascii="Times New Roman" w:hAnsi="Times New Roman"/>
                <w:sz w:val="24"/>
                <w:szCs w:val="24"/>
              </w:rPr>
              <w:lastRenderedPageBreak/>
              <w:t>и вычитания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Учатся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оформлять решение задачи и записывать ответ. 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задачи по заданному рисунку, схеме,  математическому выражению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 89, 90, 91, 93, 95, 96), (РТ – с. 34, 35, 37).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Решают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вида </w:t>
            </w:r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>□ ±  2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 89, 90, 96).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Подбирают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нужный знак &lt;,&gt; в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неравенствах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, доказывают правильность выбранного знака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(У – с. 89), (РТ – с. 33).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между суммой и слагаемыми. Выполняют задание на подбор необходимого числа в выражение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(У – с. 89, 92), (РТ – с. 34, 36).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взаимосвязи между геометрическими фигурами. Сравнение групп геометрических фигур, деление на группы, определение какая фигура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ряду должна быть следующая.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(У – с. 89, 90, 91, 96).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Присчитывают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по 2, начиная с одного. Отсчитывают по 2, начиная с 10. Проверяют правильность полученных ответов. Заполняют таблицы в рабочей тетради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(РТ – с. 35).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друг друга по результатам выполненной работы. </w:t>
            </w:r>
          </w:p>
        </w:tc>
        <w:tc>
          <w:tcPr>
            <w:tcW w:w="2693" w:type="dxa"/>
            <w:gridSpan w:val="2"/>
          </w:tcPr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Выделяет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условие, вопрос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в задаче. Определяет известное и неизвестное в задаче. Оформляет 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решение задачи, записывает ответ. Составляет задачу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по рисунку, схеме, математическому выражению.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Знает состав чисел первого десятка. 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Решает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примеры на сложение и вычитание вида </w:t>
            </w:r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>□ ± 1, 2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. Подбирает в неравенство знаки «больше», «меньше».</w:t>
            </w:r>
          </w:p>
        </w:tc>
        <w:tc>
          <w:tcPr>
            <w:tcW w:w="2835" w:type="dxa"/>
          </w:tcPr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Прочитай задачу.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В корзине лежало семь яблок. Два яблока из неё достали. Сколько яблок осталось в корзине?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Подчеркни условие задачи волнистой линией, а вопрос прямой линией.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2.Составь задачу по схеме. Запиши решение к ней и ответ.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○○●●●●●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3.Дополни вопрос и реши задачу: 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У Оли 3 открытки, а у Марины 2. Сколько…?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4. Выбери примеры с ответом 6: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2+4, 3+2, 7-2, 8-2, 1+4, 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7-1.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5. Заполни пропуски в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равенствах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5+..=7, 8-..=7, 4+2=…, 5-..=4, 2+..=3</w:t>
            </w:r>
          </w:p>
        </w:tc>
      </w:tr>
      <w:tr w:rsidR="003B4BE9" w:rsidRPr="003B4BE9" w:rsidTr="003B4BE9">
        <w:tc>
          <w:tcPr>
            <w:tcW w:w="2835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Комплексное применение знаний и способов действий 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«Странички для </w:t>
            </w:r>
            <w:proofErr w:type="gramStart"/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>любознательных</w:t>
            </w:r>
            <w:proofErr w:type="gramEnd"/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>» - дополнительные задания творческого и поискового характера.</w:t>
            </w:r>
          </w:p>
        </w:tc>
        <w:tc>
          <w:tcPr>
            <w:tcW w:w="2835" w:type="dxa"/>
            <w:gridSpan w:val="4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>Преобразование условия задачи.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Применение знаний в измененных </w:t>
            </w:r>
            <w:proofErr w:type="gramStart"/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>условиях</w:t>
            </w:r>
            <w:proofErr w:type="gramEnd"/>
            <w:r w:rsidRPr="003B4BE9">
              <w:rPr>
                <w:rFonts w:ascii="Times New Roman" w:hAnsi="Times New Roman"/>
                <w:sz w:val="24"/>
                <w:szCs w:val="24"/>
                <w:lang w:eastAsia="ar-SA"/>
              </w:rPr>
              <w:t>, задачи логического содержания, задания на проведение классификации, уточнение понятий «все», «каждый». Определение правила составления узора.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Работа со с. 98 - 99 учебника.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Работа со с. 102 - 103 учебника.</w:t>
            </w:r>
          </w:p>
        </w:tc>
        <w:tc>
          <w:tcPr>
            <w:tcW w:w="851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текстом задачи.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Анализируют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условие задачи. 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Преобразуют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условие задачи.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разные способы решения задачи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 98 - 99, 102 - 103).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Составляют верные утверждения,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приёмы сравнения и классификации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(У – с. 103).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Решают задачи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логического содержания, пользуясь схематическим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рисунком, таблицами.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разные способы решения задачи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 98 - 99, 102 - 103).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Рисуют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в тетради узор по клеткам, в соответствии  с предложенным образцом.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(У – с. 99).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Измеряют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и сравнивают длины звеньев ломаной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(РТ – с. 37).</w:t>
            </w:r>
          </w:p>
        </w:tc>
        <w:tc>
          <w:tcPr>
            <w:tcW w:w="2693" w:type="dxa"/>
            <w:gridSpan w:val="2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Составляет задачу по краткой записи.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Сравнивает числа и примеры. Выполняет вычисления. Подбирает в неравенство знаки «больше», «меньше».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Решает задачи логического содержания. Выполняет узор, определяя правило его составления.</w:t>
            </w:r>
          </w:p>
        </w:tc>
        <w:tc>
          <w:tcPr>
            <w:tcW w:w="2835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Нарисуй свой узор и продолжи его. </w:t>
            </w:r>
          </w:p>
        </w:tc>
      </w:tr>
      <w:tr w:rsidR="003B4BE9" w:rsidRPr="003B4BE9" w:rsidTr="003B4BE9">
        <w:tc>
          <w:tcPr>
            <w:tcW w:w="2835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 и систематизация знаний и способов действий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Что узнали? Чему научились?</w:t>
            </w:r>
          </w:p>
        </w:tc>
        <w:tc>
          <w:tcPr>
            <w:tcW w:w="2835" w:type="dxa"/>
            <w:gridSpan w:val="4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 вопросами раздела «Чему научились?», «Что узнали?»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с. 100 – 101 учебника. Работа с учебником с. 114 – 119. Выполнение заданий в тетради «Проверочные работы»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с. - 20 - 21.</w:t>
            </w:r>
          </w:p>
        </w:tc>
        <w:tc>
          <w:tcPr>
            <w:tcW w:w="851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Сопоставляют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с целевыми установками изучения темы.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Анализируют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текст задачи. Определяют условие и вопрос задачи, обсуждают решение задачи. Оформляют краткую запись задачи в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рисунка, схемы, таблицы. Записывают решение и ответ задачи </w:t>
            </w: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114, 115, 116, 117).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верные равенства и неравенства, используя карточки цифр, знаков арифметических действий, знаков «больше», «меньше»,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«равно» </w:t>
            </w: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(У - с. 115). </w:t>
            </w:r>
            <w:proofErr w:type="gramEnd"/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Читают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и анализируют задачи. Рассуждают о выборе способа ответа на вопрос задачи </w:t>
            </w: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118, 119).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Находят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значения выражений в игре «Кто быстрее доберётся до финиша?»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 100).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логического содержания повышенной трудности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(У – с. 100 - 101).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числовые выражения,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составляют свои примеры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вычисляют их значение (У – с. 101).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«Что узнали? Чему научились?» 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Выясняют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, с какими трудностями столкнулись во время работы, с какими заданиями справились быстро и легко. Отвечают на вопросы: «Какие задания вызвали затруднения во время проверочной работы?», 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 какими заданиями ты справился?» 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«Почему тебе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удалось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/не удалось выполнить все задания?».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Составляют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из набора фигур геометрические фигуры по заданному образцу </w:t>
            </w: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115).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Чертят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фигуры, проводят внутри фигур отрезки, чтобы получились фигуры, описанные в </w:t>
            </w:r>
            <w:proofErr w:type="gramStart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задании</w:t>
            </w:r>
            <w:proofErr w:type="gramEnd"/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117).</w:t>
            </w:r>
          </w:p>
          <w:p w:rsidR="003B4BE9" w:rsidRPr="003B4BE9" w:rsidRDefault="003B4BE9" w:rsidP="00CB3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Фронтальная работа. </w:t>
            </w:r>
          </w:p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Анализируют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 xml:space="preserve"> задания, которые оказались наиболее трудными при выполнении в тетради для проверочных работ.</w:t>
            </w:r>
          </w:p>
        </w:tc>
        <w:tc>
          <w:tcPr>
            <w:tcW w:w="2693" w:type="dxa"/>
            <w:gridSpan w:val="2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Понимает задания. Обращается за помощью к одноклассникам, учителю. Решает примеры. Решает задачи, дополняя их недостающими данными. Чертит ломаную линию, четырёхугольник. Сравнивает числовые выражения. Составляет свои числовые выражения по найденному правилу, вычисляет их значения. Решает задачи логического содержания повышенной 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трудности. </w:t>
            </w:r>
          </w:p>
        </w:tc>
        <w:tc>
          <w:tcPr>
            <w:tcW w:w="2835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 задания в тетради «Проверочные работы» </w:t>
            </w:r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3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с. 20 – 21)</w:t>
            </w:r>
            <w:r w:rsidRPr="003B4B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4BE9" w:rsidRPr="003B4BE9" w:rsidTr="003B4BE9">
        <w:tc>
          <w:tcPr>
            <w:tcW w:w="2835" w:type="dxa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знаний и способов действий</w:t>
            </w:r>
          </w:p>
        </w:tc>
        <w:tc>
          <w:tcPr>
            <w:tcW w:w="12191" w:type="dxa"/>
            <w:gridSpan w:val="10"/>
          </w:tcPr>
          <w:p w:rsidR="003B4BE9" w:rsidRPr="003B4BE9" w:rsidRDefault="003B4BE9" w:rsidP="00CB3E9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Для формирования умения осознанно решать задачи целесообразно использовать приём – решение задачи «по цепочке», оформить схему решения задачи на плакате, использовать схематические записи структуры задачи. Чтобы сделать анализ задачи осознанным, следует предлагать учащимся задачи с одним данным, без числовых данных, с лишними данными, с вопросом, который стоит в </w:t>
            </w:r>
            <w:proofErr w:type="gramStart"/>
            <w:r w:rsidRPr="003B4BE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начале</w:t>
            </w:r>
            <w:proofErr w:type="gramEnd"/>
            <w:r w:rsidRPr="003B4B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задачи или в середине условия.</w:t>
            </w:r>
            <w:r w:rsidRPr="003B4BE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Целесообразно использовать на уроках электронное приложение к учебнику М.И. Моро. 1 класс:</w:t>
            </w:r>
            <w:r w:rsidRPr="003B4BE9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«Числа от 1 до 10.  Сложение и вычитание»: «Задача (условие, вопрос, решение, ответ)». «Решение задач на нахождение суммы и остатка». «Задачи».</w:t>
            </w:r>
          </w:p>
        </w:tc>
      </w:tr>
      <w:tr w:rsidR="003B4BE9" w:rsidRPr="003B4BE9" w:rsidTr="003B4BE9">
        <w:tc>
          <w:tcPr>
            <w:tcW w:w="15026" w:type="dxa"/>
            <w:gridSpan w:val="11"/>
            <w:vAlign w:val="center"/>
          </w:tcPr>
          <w:p w:rsidR="003B4BE9" w:rsidRPr="003B4BE9" w:rsidRDefault="003B4BE9" w:rsidP="00CB3E9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3B4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Рефлексия педагогической деятельности</w:t>
            </w:r>
          </w:p>
        </w:tc>
      </w:tr>
    </w:tbl>
    <w:p w:rsidR="00BF06E8" w:rsidRDefault="00BF06E8"/>
    <w:sectPr w:rsidR="00BF06E8" w:rsidSect="003B4B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C06"/>
    <w:multiLevelType w:val="hybridMultilevel"/>
    <w:tmpl w:val="4E989BF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F3273"/>
    <w:multiLevelType w:val="hybridMultilevel"/>
    <w:tmpl w:val="9264884E"/>
    <w:lvl w:ilvl="0" w:tplc="8D5C6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03324"/>
    <w:multiLevelType w:val="hybridMultilevel"/>
    <w:tmpl w:val="A3D247BA"/>
    <w:lvl w:ilvl="0" w:tplc="E37EE5C6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33B74"/>
    <w:multiLevelType w:val="hybridMultilevel"/>
    <w:tmpl w:val="2A3EEE36"/>
    <w:lvl w:ilvl="0" w:tplc="1A220A9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71B09"/>
    <w:multiLevelType w:val="hybridMultilevel"/>
    <w:tmpl w:val="317CB11A"/>
    <w:lvl w:ilvl="0" w:tplc="E37EE5C6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24E0A"/>
    <w:multiLevelType w:val="multilevel"/>
    <w:tmpl w:val="B112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733E34"/>
    <w:multiLevelType w:val="hybridMultilevel"/>
    <w:tmpl w:val="3324788E"/>
    <w:lvl w:ilvl="0" w:tplc="7D1AB8E2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7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D97E32"/>
    <w:multiLevelType w:val="hybridMultilevel"/>
    <w:tmpl w:val="0CF0B26A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210A1C"/>
    <w:multiLevelType w:val="hybridMultilevel"/>
    <w:tmpl w:val="08227F30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584C39"/>
    <w:multiLevelType w:val="hybridMultilevel"/>
    <w:tmpl w:val="E4005B3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9"/>
  </w:num>
  <w:num w:numId="6">
    <w:abstractNumId w:val="10"/>
  </w:num>
  <w:num w:numId="7">
    <w:abstractNumId w:val="2"/>
  </w:num>
  <w:num w:numId="8">
    <w:abstractNumId w:val="4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4BE9"/>
    <w:rsid w:val="003B4BE9"/>
    <w:rsid w:val="005C4B6D"/>
    <w:rsid w:val="00BF06E8"/>
    <w:rsid w:val="00EE0E78"/>
    <w:rsid w:val="00FD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E9"/>
    <w:rPr>
      <w:rFonts w:ascii="Calibri" w:eastAsia="Times New Roman" w:hAnsi="Calibri" w:cs="Calibri"/>
    </w:rPr>
  </w:style>
  <w:style w:type="paragraph" w:styleId="2">
    <w:name w:val="heading 2"/>
    <w:basedOn w:val="a"/>
    <w:link w:val="20"/>
    <w:uiPriority w:val="99"/>
    <w:qFormat/>
    <w:rsid w:val="003B4BE9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B4BE9"/>
    <w:rPr>
      <w:rFonts w:ascii="Calibri" w:eastAsia="Times New Roman" w:hAnsi="Calibri" w:cs="Calibri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rsid w:val="003B4BE9"/>
    <w:pPr>
      <w:ind w:left="720"/>
      <w:contextualSpacing/>
    </w:pPr>
    <w:rPr>
      <w:rFonts w:cs="Times New Roman"/>
    </w:rPr>
  </w:style>
  <w:style w:type="paragraph" w:styleId="a4">
    <w:name w:val="footnote text"/>
    <w:basedOn w:val="a"/>
    <w:link w:val="a5"/>
    <w:semiHidden/>
    <w:rsid w:val="003B4BE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3B4BE9"/>
    <w:rPr>
      <w:rFonts w:ascii="Calibri" w:eastAsia="Times New Roman" w:hAnsi="Calibri" w:cs="Calibri"/>
      <w:sz w:val="20"/>
      <w:szCs w:val="20"/>
    </w:rPr>
  </w:style>
  <w:style w:type="character" w:styleId="a6">
    <w:name w:val="Strong"/>
    <w:basedOn w:val="a0"/>
    <w:uiPriority w:val="99"/>
    <w:qFormat/>
    <w:rsid w:val="003B4BE9"/>
    <w:rPr>
      <w:rFonts w:cs="Times New Roman"/>
      <w:b/>
      <w:bCs/>
    </w:rPr>
  </w:style>
  <w:style w:type="paragraph" w:customStyle="1" w:styleId="1">
    <w:name w:val="Абзац списка1"/>
    <w:basedOn w:val="a"/>
    <w:rsid w:val="003B4BE9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1814</Words>
  <Characters>10346</Characters>
  <Application>Microsoft Office Word</Application>
  <DocSecurity>0</DocSecurity>
  <Lines>86</Lines>
  <Paragraphs>24</Paragraphs>
  <ScaleCrop>false</ScaleCrop>
  <Company>prosw</Company>
  <LinksUpToDate>false</LinksUpToDate>
  <CharactersWithSpaces>12136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2013-12-17T10:30:00Z</dcterms:created>
  <dcterms:modified xsi:type="dcterms:W3CDTF">2013-12-17T10:31:00Z</dcterms:modified>
</cp:coreProperties>
</file>